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E76B6" w:rsidRDefault="000E76B6">
      <w:pPr>
        <w:jc w:val="right"/>
        <w:rPr>
          <w:rFonts w:ascii="Verdana" w:eastAsia="Times New Roman" w:hAnsi="Verdana"/>
          <w:sz w:val="16"/>
          <w:szCs w:val="16"/>
        </w:rPr>
      </w:pPr>
      <w:r w:rsidRPr="000E76B6">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0E76B6" w:rsidRDefault="000E76B6" w:rsidP="000E76B6">
      <w:pPr>
        <w:divId w:val="914122013"/>
        <w:rPr>
          <w:rFonts w:ascii="Verdana" w:hAnsi="Verdana"/>
          <w:sz w:val="16"/>
          <w:szCs w:val="16"/>
        </w:rPr>
      </w:pPr>
      <w:r w:rsidRPr="000E76B6">
        <w:rPr>
          <w:rFonts w:ascii="Verdana" w:eastAsia="Times New Roman" w:hAnsi="Verdana"/>
          <w:b/>
          <w:bCs/>
          <w:sz w:val="16"/>
          <w:szCs w:val="16"/>
        </w:rPr>
        <w:t>Hoogbegaafdheid bij kinderen en jongeren</w:t>
      </w:r>
      <w:r w:rsidRPr="000E76B6">
        <w:rPr>
          <w:rFonts w:ascii="Verdana" w:eastAsia="Times New Roman" w:hAnsi="Verdana"/>
          <w:sz w:val="16"/>
          <w:szCs w:val="16"/>
        </w:rPr>
        <w:br/>
      </w:r>
      <w:r w:rsidRPr="000E76B6">
        <w:rPr>
          <w:rFonts w:ascii="Verdana" w:eastAsia="Times New Roman" w:hAnsi="Verdana"/>
          <w:sz w:val="16"/>
          <w:szCs w:val="16"/>
        </w:rPr>
        <w:br/>
      </w:r>
      <w:r w:rsidRPr="000E76B6">
        <w:rPr>
          <w:rFonts w:ascii="Verdana" w:eastAsia="Times New Roman" w:hAnsi="Verdana"/>
          <w:b/>
          <w:bCs/>
          <w:i/>
          <w:iCs/>
          <w:sz w:val="16"/>
          <w:szCs w:val="16"/>
        </w:rPr>
        <w:t>Signalering, diagnostiek en behandeling</w:t>
      </w:r>
      <w:r w:rsidRPr="000E76B6">
        <w:rPr>
          <w:rFonts w:ascii="Verdana" w:eastAsia="Times New Roman" w:hAnsi="Verdana"/>
          <w:sz w:val="16"/>
          <w:szCs w:val="16"/>
        </w:rPr>
        <w:br/>
      </w:r>
      <w:r w:rsidRPr="000E76B6">
        <w:rPr>
          <w:rFonts w:ascii="Verdana" w:eastAsia="Times New Roman" w:hAnsi="Verdana"/>
          <w:sz w:val="16"/>
          <w:szCs w:val="16"/>
        </w:rPr>
        <w:br/>
      </w:r>
      <w:r w:rsidRPr="000E76B6">
        <w:rPr>
          <w:rFonts w:ascii="Verdana" w:hAnsi="Verdana"/>
          <w:sz w:val="16"/>
          <w:szCs w:val="16"/>
        </w:rPr>
        <w:t>Hoogbegaafde kinderen in de ggz krijgen vaak een verkeerde diagnose. Dat komt doordat het kind zich in gesprekken door zijn intelligentie weet te redden of doordat de ontwikkelingsvoorsprong niet goed wordt begrepen. Daardoor wordt de werkeli</w:t>
      </w:r>
      <w:r w:rsidRPr="000E76B6">
        <w:rPr>
          <w:rFonts w:ascii="Verdana" w:hAnsi="Verdana"/>
          <w:sz w:val="16"/>
          <w:szCs w:val="16"/>
        </w:rPr>
        <w:t>jke problematiek in veel gevallen laat opgemerkt en krijgt het kind niet de juiste hulp. Wil je achter het masker van deze kinderen leren kijken? Tijdens deze tweedaagse cursus vergroot je je inzicht en ontwikkel je sensitiviteit in het herkennen en signal</w:t>
      </w:r>
      <w:r w:rsidRPr="000E76B6">
        <w:rPr>
          <w:rFonts w:ascii="Verdana" w:hAnsi="Verdana"/>
          <w:sz w:val="16"/>
          <w:szCs w:val="16"/>
        </w:rPr>
        <w:t>eren van de complexe asynchrone ontwikkeling van hoogbegaafde kinderen en jongeren. Je krijgt handvatten aangereikt om effectief met deze doelgroep om te gaan en om misdiagnose te voorkomen.</w:t>
      </w:r>
      <w:r w:rsidRPr="000E76B6">
        <w:rPr>
          <w:rFonts w:ascii="Verdana" w:hAnsi="Verdana"/>
          <w:sz w:val="16"/>
          <w:szCs w:val="16"/>
        </w:rPr>
        <w:br/>
        <w:t>Vanuit een multidisciplinaire aanpak bespreken we op een interact</w:t>
      </w:r>
      <w:r w:rsidRPr="000E76B6">
        <w:rPr>
          <w:rFonts w:ascii="Verdana" w:hAnsi="Verdana"/>
          <w:sz w:val="16"/>
          <w:szCs w:val="16"/>
        </w:rPr>
        <w:t xml:space="preserve">ieve manier diagnostiek en behandeling. Je krijg kennis over wat er nodig is aan attitude en interventies bij het behandelen. </w:t>
      </w:r>
      <w:r w:rsidRPr="000E76B6">
        <w:rPr>
          <w:rFonts w:ascii="Verdana" w:hAnsi="Verdana"/>
          <w:sz w:val="16"/>
          <w:szCs w:val="16"/>
        </w:rPr>
        <w:br/>
        <w:t>Na het volgen van deze cursus heb je je vaardigheid vergroot om kinderen en jongeren met een hoog ontwikkelingspotentieel te zien</w:t>
      </w:r>
      <w:r w:rsidRPr="000E76B6">
        <w:rPr>
          <w:rFonts w:ascii="Verdana" w:hAnsi="Verdana"/>
          <w:sz w:val="16"/>
          <w:szCs w:val="16"/>
        </w:rPr>
        <w:t xml:space="preserve"> en te horen in wie ze zijn, in al hun individualiteit en complexiteit. Je kunt ze helpen om meer verbinding te voelen met zichzelf en met hun omgeving. </w:t>
      </w:r>
      <w:r w:rsidRPr="000E76B6">
        <w:rPr>
          <w:rFonts w:ascii="Verdana" w:hAnsi="Verdana"/>
          <w:sz w:val="16"/>
          <w:szCs w:val="16"/>
        </w:rPr>
        <w:br/>
        <w:t>Daarmee stimuleer je hun ontwikkeling in brede zin (fysiek, cognitief, emotioneel, sociaal en spiritue</w:t>
      </w:r>
      <w:r w:rsidRPr="000E76B6">
        <w:rPr>
          <w:rFonts w:ascii="Verdana" w:hAnsi="Verdana"/>
          <w:sz w:val="16"/>
          <w:szCs w:val="16"/>
        </w:rPr>
        <w:t>el).</w:t>
      </w:r>
    </w:p>
    <w:p w:rsidR="00000000" w:rsidRPr="000E76B6" w:rsidRDefault="000E76B6">
      <w:pPr>
        <w:rPr>
          <w:rFonts w:ascii="Verdana" w:eastAsia="Times New Roman" w:hAnsi="Verdana"/>
          <w:sz w:val="16"/>
          <w:szCs w:val="16"/>
        </w:rPr>
      </w:pPr>
      <w:r w:rsidRPr="000E76B6">
        <w:rPr>
          <w:rFonts w:ascii="Verdana" w:eastAsia="Times New Roman" w:hAnsi="Verdana"/>
          <w:sz w:val="16"/>
          <w:szCs w:val="16"/>
        </w:rPr>
        <w:br/>
      </w:r>
      <w:r w:rsidRPr="000E76B6">
        <w:rPr>
          <w:rFonts w:ascii="Verdana" w:eastAsia="Times New Roman" w:hAnsi="Verdana"/>
          <w:b/>
          <w:bCs/>
          <w:sz w:val="16"/>
          <w:szCs w:val="16"/>
        </w:rPr>
        <w:t>Doel</w:t>
      </w:r>
      <w:r w:rsidRPr="000E76B6">
        <w:rPr>
          <w:rFonts w:ascii="Verdana" w:eastAsia="Times New Roman" w:hAnsi="Verdana"/>
          <w:sz w:val="16"/>
          <w:szCs w:val="16"/>
        </w:rPr>
        <w:br/>
        <w:t>Na het doorlopen van deze cursus:</w:t>
      </w:r>
    </w:p>
    <w:p w:rsidR="00000000" w:rsidRPr="000E76B6" w:rsidRDefault="000E76B6">
      <w:pPr>
        <w:numPr>
          <w:ilvl w:val="0"/>
          <w:numId w:val="1"/>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kun je bij een asynchrone ontwikkeling van een kind of jeugdige tijdig signaleren dat er sprake is van een hoogbegaafd persoon.</w:t>
      </w:r>
    </w:p>
    <w:p w:rsidR="00000000" w:rsidRPr="000E76B6" w:rsidRDefault="000E76B6">
      <w:pPr>
        <w:numPr>
          <w:ilvl w:val="0"/>
          <w:numId w:val="1"/>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kun je een passende diagnostische bril opzetten en heb je geoefend met het formu</w:t>
      </w:r>
      <w:r w:rsidRPr="000E76B6">
        <w:rPr>
          <w:rFonts w:ascii="Verdana" w:eastAsia="Times New Roman" w:hAnsi="Verdana"/>
          <w:sz w:val="16"/>
          <w:szCs w:val="16"/>
        </w:rPr>
        <w:t>leren van een adequaat beschrijvend holistisch beeld over een kind of jongere met een hoog ontwikkelingspotentieel.</w:t>
      </w:r>
    </w:p>
    <w:p w:rsidR="00000000" w:rsidRPr="000E76B6" w:rsidRDefault="000E76B6">
      <w:pPr>
        <w:numPr>
          <w:ilvl w:val="0"/>
          <w:numId w:val="1"/>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heb je kennis van de attitude en interventies die nodig zijn bij het behandelen van hoogbegaafde kinderen en jongeren, en handvatten om daar</w:t>
      </w:r>
      <w:r w:rsidRPr="000E76B6">
        <w:rPr>
          <w:rFonts w:ascii="Verdana" w:eastAsia="Times New Roman" w:hAnsi="Verdana"/>
          <w:sz w:val="16"/>
          <w:szCs w:val="16"/>
        </w:rPr>
        <w:t>mee om te gaan.</w:t>
      </w:r>
    </w:p>
    <w:p w:rsidR="00000000" w:rsidRPr="000E76B6" w:rsidRDefault="000E76B6">
      <w:pPr>
        <w:rPr>
          <w:rFonts w:ascii="Verdana" w:eastAsia="Times New Roman" w:hAnsi="Verdana"/>
          <w:sz w:val="16"/>
          <w:szCs w:val="16"/>
        </w:rPr>
      </w:pPr>
      <w:r w:rsidRPr="000E76B6">
        <w:rPr>
          <w:rFonts w:ascii="Verdana" w:eastAsia="Times New Roman" w:hAnsi="Verdana"/>
          <w:b/>
          <w:bCs/>
          <w:sz w:val="16"/>
          <w:szCs w:val="16"/>
        </w:rPr>
        <w:t>Doelgroep</w:t>
      </w:r>
      <w:r w:rsidRPr="000E76B6">
        <w:rPr>
          <w:rFonts w:ascii="Verdana" w:eastAsia="Times New Roman" w:hAnsi="Verdana"/>
          <w:sz w:val="16"/>
          <w:szCs w:val="16"/>
        </w:rPr>
        <w:br/>
      </w:r>
      <w:proofErr w:type="spellStart"/>
      <w:r w:rsidRPr="000E76B6">
        <w:rPr>
          <w:rFonts w:ascii="Verdana" w:eastAsia="Times New Roman" w:hAnsi="Verdana"/>
          <w:sz w:val="16"/>
          <w:szCs w:val="16"/>
        </w:rPr>
        <w:t>Gz</w:t>
      </w:r>
      <w:proofErr w:type="spellEnd"/>
      <w:r w:rsidRPr="000E76B6">
        <w:rPr>
          <w:rFonts w:ascii="Verdana" w:eastAsia="Times New Roman" w:hAnsi="Verdana"/>
          <w:sz w:val="16"/>
          <w:szCs w:val="16"/>
        </w:rPr>
        <w:t>-psycholoog BIG, Kinder- en jeugdpsycholoog NIP, NVO Orthopedagoog-generalist, Basispsycholoog en Orthopedagoog</w:t>
      </w:r>
      <w:r w:rsidRPr="000E76B6">
        <w:rPr>
          <w:rFonts w:ascii="Verdana" w:eastAsia="Times New Roman" w:hAnsi="Verdana"/>
          <w:sz w:val="16"/>
          <w:szCs w:val="16"/>
        </w:rPr>
        <w:br/>
      </w:r>
      <w:r w:rsidRPr="000E76B6">
        <w:rPr>
          <w:rFonts w:ascii="Verdana" w:eastAsia="Times New Roman" w:hAnsi="Verdana"/>
          <w:sz w:val="16"/>
          <w:szCs w:val="16"/>
        </w:rPr>
        <w:br/>
      </w:r>
      <w:r w:rsidRPr="000E76B6">
        <w:rPr>
          <w:rFonts w:ascii="Verdana" w:eastAsia="Times New Roman" w:hAnsi="Verdana"/>
          <w:b/>
          <w:bCs/>
          <w:sz w:val="16"/>
          <w:szCs w:val="16"/>
        </w:rPr>
        <w:t>Inhoud</w:t>
      </w:r>
      <w:r w:rsidRPr="000E76B6">
        <w:rPr>
          <w:rFonts w:ascii="Verdana" w:eastAsia="Times New Roman" w:hAnsi="Verdana"/>
          <w:sz w:val="16"/>
          <w:szCs w:val="16"/>
        </w:rPr>
        <w:br/>
        <w:t>Lesdag 1</w:t>
      </w:r>
      <w:r w:rsidRPr="000E76B6">
        <w:rPr>
          <w:rFonts w:ascii="Verdana" w:eastAsia="Times New Roman" w:hAnsi="Verdana"/>
          <w:sz w:val="16"/>
          <w:szCs w:val="16"/>
        </w:rPr>
        <w:br/>
        <w:t>De eerste dag gaan we in op signalering en diagnostiek en staat het volgende op het programma:</w:t>
      </w:r>
    </w:p>
    <w:p w:rsidR="00000000" w:rsidRPr="000E76B6" w:rsidRDefault="000E76B6">
      <w:pPr>
        <w:numPr>
          <w:ilvl w:val="0"/>
          <w:numId w:val="2"/>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Ho</w:t>
      </w:r>
      <w:r w:rsidRPr="000E76B6">
        <w:rPr>
          <w:rFonts w:ascii="Verdana" w:eastAsia="Times New Roman" w:hAnsi="Verdana"/>
          <w:sz w:val="16"/>
          <w:szCs w:val="16"/>
        </w:rPr>
        <w:t>ogbegaafdheid, hoog ontwikkelingspotentieel en hoog bewustzijn</w:t>
      </w:r>
    </w:p>
    <w:p w:rsidR="00000000" w:rsidRPr="000E76B6" w:rsidRDefault="000E76B6">
      <w:pPr>
        <w:numPr>
          <w:ilvl w:val="0"/>
          <w:numId w:val="2"/>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Signaleren en diagnosticeren</w:t>
      </w:r>
    </w:p>
    <w:p w:rsidR="00000000" w:rsidRPr="000E76B6" w:rsidRDefault="000E76B6">
      <w:pPr>
        <w:numPr>
          <w:ilvl w:val="0"/>
          <w:numId w:val="2"/>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Oefenen met materialen en vragenlijsten</w:t>
      </w:r>
    </w:p>
    <w:p w:rsidR="00000000" w:rsidRPr="000E76B6" w:rsidRDefault="000E76B6">
      <w:pPr>
        <w:numPr>
          <w:ilvl w:val="0"/>
          <w:numId w:val="2"/>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Meenemen van een hoog ontwikkelingspotentieel in psychodiagnostisch onderzoek</w:t>
      </w:r>
    </w:p>
    <w:p w:rsidR="00000000" w:rsidRPr="000E76B6" w:rsidRDefault="000E76B6">
      <w:pPr>
        <w:numPr>
          <w:ilvl w:val="0"/>
          <w:numId w:val="2"/>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Asynchrone ontwikkeling en misdiagnoses</w:t>
      </w:r>
    </w:p>
    <w:p w:rsidR="00000000" w:rsidRPr="000E76B6" w:rsidRDefault="000E76B6">
      <w:pPr>
        <w:numPr>
          <w:ilvl w:val="0"/>
          <w:numId w:val="2"/>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Beschr</w:t>
      </w:r>
      <w:r w:rsidRPr="000E76B6">
        <w:rPr>
          <w:rFonts w:ascii="Verdana" w:eastAsia="Times New Roman" w:hAnsi="Verdana"/>
          <w:sz w:val="16"/>
          <w:szCs w:val="16"/>
        </w:rPr>
        <w:t>ijvend holistisch beeld in concept opstellen aan de hand van casuïstiek</w:t>
      </w:r>
    </w:p>
    <w:p w:rsidR="00000000" w:rsidRPr="000E76B6" w:rsidRDefault="000E76B6">
      <w:pPr>
        <w:rPr>
          <w:rFonts w:ascii="Verdana" w:eastAsia="Times New Roman" w:hAnsi="Verdana"/>
          <w:sz w:val="16"/>
          <w:szCs w:val="16"/>
        </w:rPr>
      </w:pPr>
      <w:r w:rsidRPr="000E76B6">
        <w:rPr>
          <w:rFonts w:ascii="Verdana" w:eastAsia="Times New Roman" w:hAnsi="Verdana"/>
          <w:sz w:val="16"/>
          <w:szCs w:val="16"/>
        </w:rPr>
        <w:t>Lesdag 2</w:t>
      </w:r>
      <w:r w:rsidRPr="000E76B6">
        <w:rPr>
          <w:rFonts w:ascii="Verdana" w:eastAsia="Times New Roman" w:hAnsi="Verdana"/>
          <w:sz w:val="16"/>
          <w:szCs w:val="16"/>
        </w:rPr>
        <w:br/>
      </w:r>
      <w:r w:rsidRPr="000E76B6">
        <w:rPr>
          <w:rFonts w:ascii="Verdana" w:eastAsia="Times New Roman" w:hAnsi="Verdana"/>
          <w:sz w:val="16"/>
          <w:szCs w:val="16"/>
        </w:rPr>
        <w:br/>
        <w:t>De tweede dag focussen we op behandeling en komen de volgende onderwerpen aan bod:</w:t>
      </w:r>
    </w:p>
    <w:p w:rsidR="00000000" w:rsidRPr="000E76B6" w:rsidRDefault="000E76B6">
      <w:pPr>
        <w:numPr>
          <w:ilvl w:val="0"/>
          <w:numId w:val="3"/>
        </w:numPr>
        <w:spacing w:before="100" w:beforeAutospacing="1" w:after="100" w:afterAutospacing="1"/>
        <w:rPr>
          <w:rFonts w:ascii="Verdana" w:eastAsia="Times New Roman" w:hAnsi="Verdana"/>
          <w:sz w:val="16"/>
          <w:szCs w:val="16"/>
        </w:rPr>
      </w:pPr>
      <w:proofErr w:type="spellStart"/>
      <w:r w:rsidRPr="000E76B6">
        <w:rPr>
          <w:rFonts w:ascii="Verdana" w:eastAsia="Times New Roman" w:hAnsi="Verdana"/>
          <w:sz w:val="16"/>
          <w:szCs w:val="16"/>
        </w:rPr>
        <w:t>Perv</w:t>
      </w:r>
      <w:bookmarkStart w:id="0" w:name="_GoBack"/>
      <w:bookmarkEnd w:id="0"/>
      <w:r w:rsidRPr="000E76B6">
        <w:rPr>
          <w:rFonts w:ascii="Verdana" w:eastAsia="Times New Roman" w:hAnsi="Verdana"/>
          <w:sz w:val="16"/>
          <w:szCs w:val="16"/>
        </w:rPr>
        <w:t>asieve</w:t>
      </w:r>
      <w:proofErr w:type="spellEnd"/>
      <w:r w:rsidRPr="000E76B6">
        <w:rPr>
          <w:rFonts w:ascii="Verdana" w:eastAsia="Times New Roman" w:hAnsi="Verdana"/>
          <w:sz w:val="16"/>
          <w:szCs w:val="16"/>
        </w:rPr>
        <w:t xml:space="preserve"> invloed op ontwikkeling</w:t>
      </w:r>
    </w:p>
    <w:p w:rsidR="00000000" w:rsidRPr="000E76B6" w:rsidRDefault="000E76B6">
      <w:pPr>
        <w:numPr>
          <w:ilvl w:val="0"/>
          <w:numId w:val="3"/>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Attitude van de therapeut</w:t>
      </w:r>
    </w:p>
    <w:p w:rsidR="00000000" w:rsidRPr="000E76B6" w:rsidRDefault="000E76B6">
      <w:pPr>
        <w:numPr>
          <w:ilvl w:val="0"/>
          <w:numId w:val="3"/>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 xml:space="preserve">Benaderingen die je goed kunt </w:t>
      </w:r>
      <w:r w:rsidRPr="000E76B6">
        <w:rPr>
          <w:rFonts w:ascii="Verdana" w:eastAsia="Times New Roman" w:hAnsi="Verdana"/>
          <w:sz w:val="16"/>
          <w:szCs w:val="16"/>
        </w:rPr>
        <w:t>inzetten bij deze doelgroep en die je leert integreren in je eigen behandeling aan de hand van casuïstiek en handvatten:</w:t>
      </w:r>
    </w:p>
    <w:p w:rsidR="00000000" w:rsidRPr="000E76B6" w:rsidRDefault="000E76B6">
      <w:pPr>
        <w:numPr>
          <w:ilvl w:val="0"/>
          <w:numId w:val="3"/>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Eclectische benadering</w:t>
      </w:r>
    </w:p>
    <w:p w:rsidR="00000000" w:rsidRPr="000E76B6" w:rsidRDefault="000E76B6">
      <w:pPr>
        <w:numPr>
          <w:ilvl w:val="0"/>
          <w:numId w:val="3"/>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Psychoanalytische en existentiële benadering</w:t>
      </w:r>
    </w:p>
    <w:p w:rsidR="00000000" w:rsidRPr="000E76B6" w:rsidRDefault="000E76B6">
      <w:pPr>
        <w:numPr>
          <w:ilvl w:val="0"/>
          <w:numId w:val="3"/>
        </w:numPr>
        <w:spacing w:before="100" w:beforeAutospacing="1" w:after="100" w:afterAutospacing="1"/>
        <w:rPr>
          <w:rFonts w:ascii="Verdana" w:eastAsia="Times New Roman" w:hAnsi="Verdana"/>
          <w:sz w:val="16"/>
          <w:szCs w:val="16"/>
        </w:rPr>
      </w:pPr>
      <w:r w:rsidRPr="000E76B6">
        <w:rPr>
          <w:rFonts w:ascii="Verdana" w:eastAsia="Times New Roman" w:hAnsi="Verdana"/>
          <w:sz w:val="16"/>
          <w:szCs w:val="16"/>
        </w:rPr>
        <w:t>Brede systemische benadering</w:t>
      </w:r>
    </w:p>
    <w:p w:rsidR="00000000" w:rsidRPr="000E76B6" w:rsidRDefault="000E76B6">
      <w:pPr>
        <w:rPr>
          <w:rFonts w:ascii="Verdana" w:eastAsia="Times New Roman" w:hAnsi="Verdana"/>
          <w:sz w:val="16"/>
          <w:szCs w:val="16"/>
        </w:rPr>
      </w:pPr>
      <w:r w:rsidRPr="000E76B6">
        <w:rPr>
          <w:rFonts w:ascii="Verdana" w:eastAsia="Times New Roman" w:hAnsi="Verdana"/>
          <w:sz w:val="16"/>
          <w:szCs w:val="16"/>
        </w:rPr>
        <w:t>Op beide lesdagen wordt de theorie ond</w:t>
      </w:r>
      <w:r w:rsidRPr="000E76B6">
        <w:rPr>
          <w:rFonts w:ascii="Verdana" w:eastAsia="Times New Roman" w:hAnsi="Verdana"/>
          <w:sz w:val="16"/>
          <w:szCs w:val="16"/>
        </w:rPr>
        <w:t xml:space="preserve">ersteund door casuïstiek. Je maakt voorafgaand aan de tweede lesdag een voorbereidingsopdracht. </w:t>
      </w:r>
      <w:r w:rsidRPr="000E76B6">
        <w:rPr>
          <w:rFonts w:ascii="Verdana" w:eastAsia="Times New Roman" w:hAnsi="Verdana"/>
          <w:sz w:val="16"/>
          <w:szCs w:val="16"/>
        </w:rPr>
        <w:br/>
      </w:r>
      <w:r w:rsidRPr="000E76B6">
        <w:rPr>
          <w:rFonts w:ascii="Verdana" w:eastAsia="Times New Roman" w:hAnsi="Verdana"/>
          <w:sz w:val="16"/>
          <w:szCs w:val="16"/>
        </w:rPr>
        <w:br/>
      </w:r>
      <w:r w:rsidRPr="000E76B6">
        <w:rPr>
          <w:rFonts w:ascii="Verdana" w:eastAsia="Times New Roman" w:hAnsi="Verdana"/>
          <w:b/>
          <w:bCs/>
          <w:sz w:val="16"/>
          <w:szCs w:val="16"/>
        </w:rPr>
        <w:t>Docenten</w:t>
      </w:r>
      <w:r w:rsidRPr="000E76B6">
        <w:rPr>
          <w:rFonts w:ascii="Verdana" w:eastAsia="Times New Roman" w:hAnsi="Verdana"/>
          <w:sz w:val="16"/>
          <w:szCs w:val="16"/>
        </w:rPr>
        <w:br/>
        <w:t xml:space="preserve">drs. Fenne </w:t>
      </w:r>
      <w:proofErr w:type="spellStart"/>
      <w:r w:rsidRPr="000E76B6">
        <w:rPr>
          <w:rFonts w:ascii="Verdana" w:eastAsia="Times New Roman" w:hAnsi="Verdana"/>
          <w:sz w:val="16"/>
          <w:szCs w:val="16"/>
        </w:rPr>
        <w:t>Frumau</w:t>
      </w:r>
      <w:proofErr w:type="spellEnd"/>
      <w:r w:rsidRPr="000E76B6">
        <w:rPr>
          <w:rFonts w:ascii="Verdana" w:eastAsia="Times New Roman" w:hAnsi="Verdana"/>
          <w:sz w:val="16"/>
          <w:szCs w:val="16"/>
        </w:rPr>
        <w:t xml:space="preserve"> - </w:t>
      </w:r>
      <w:r w:rsidRPr="000E76B6">
        <w:rPr>
          <w:rFonts w:ascii="Verdana" w:eastAsia="Times New Roman" w:hAnsi="Verdana"/>
          <w:sz w:val="16"/>
          <w:szCs w:val="16"/>
        </w:rPr>
        <w:t>GZ-psycholoog</w:t>
      </w:r>
      <w:r w:rsidRPr="000E76B6">
        <w:rPr>
          <w:rFonts w:ascii="Verdana" w:eastAsia="Times New Roman" w:hAnsi="Verdana"/>
          <w:sz w:val="16"/>
          <w:szCs w:val="16"/>
        </w:rPr>
        <w:t xml:space="preserve">, drs. Mia </w:t>
      </w:r>
      <w:proofErr w:type="spellStart"/>
      <w:r w:rsidRPr="000E76B6">
        <w:rPr>
          <w:rFonts w:ascii="Verdana" w:eastAsia="Times New Roman" w:hAnsi="Verdana"/>
          <w:sz w:val="16"/>
          <w:szCs w:val="16"/>
        </w:rPr>
        <w:t>Frumau</w:t>
      </w:r>
      <w:proofErr w:type="spellEnd"/>
      <w:r w:rsidRPr="000E76B6">
        <w:rPr>
          <w:rFonts w:ascii="Verdana" w:eastAsia="Times New Roman" w:hAnsi="Verdana"/>
          <w:sz w:val="16"/>
          <w:szCs w:val="16"/>
        </w:rPr>
        <w:t xml:space="preserve">-van </w:t>
      </w:r>
      <w:proofErr w:type="spellStart"/>
      <w:r w:rsidRPr="000E76B6">
        <w:rPr>
          <w:rFonts w:ascii="Verdana" w:eastAsia="Times New Roman" w:hAnsi="Verdana"/>
          <w:sz w:val="16"/>
          <w:szCs w:val="16"/>
        </w:rPr>
        <w:t>Pinxten</w:t>
      </w:r>
      <w:proofErr w:type="spellEnd"/>
      <w:r w:rsidRPr="000E76B6">
        <w:rPr>
          <w:rFonts w:ascii="Verdana" w:eastAsia="Times New Roman" w:hAnsi="Verdana"/>
          <w:sz w:val="16"/>
          <w:szCs w:val="16"/>
        </w:rPr>
        <w:t xml:space="preserve"> - </w:t>
      </w:r>
      <w:r w:rsidRPr="000E76B6">
        <w:rPr>
          <w:rFonts w:ascii="Verdana" w:eastAsia="Times New Roman" w:hAnsi="Verdana"/>
          <w:sz w:val="16"/>
          <w:szCs w:val="16"/>
        </w:rPr>
        <w:t>GZ-psycholoog en psychotherapeu</w:t>
      </w:r>
      <w:r w:rsidRPr="000E76B6">
        <w:rPr>
          <w:rFonts w:ascii="Verdana" w:eastAsia="Times New Roman" w:hAnsi="Verdana"/>
          <w:sz w:val="16"/>
          <w:szCs w:val="16"/>
        </w:rPr>
        <w:t>t</w:t>
      </w:r>
      <w:r w:rsidRPr="000E76B6">
        <w:rPr>
          <w:rFonts w:ascii="Verdana" w:eastAsia="Times New Roman" w:hAnsi="Verdana"/>
          <w:sz w:val="16"/>
          <w:szCs w:val="16"/>
        </w:rPr>
        <w:t xml:space="preserve">, dr. Willy Peters - </w:t>
      </w:r>
      <w:r w:rsidRPr="000E76B6">
        <w:rPr>
          <w:rFonts w:ascii="Verdana" w:eastAsia="Times New Roman" w:hAnsi="Verdana"/>
          <w:sz w:val="16"/>
          <w:szCs w:val="16"/>
        </w:rPr>
        <w:t>GZ-psycholoog</w:t>
      </w:r>
      <w:r w:rsidRPr="000E76B6">
        <w:rPr>
          <w:rFonts w:ascii="Verdana" w:eastAsia="Times New Roman" w:hAnsi="Verdana"/>
          <w:sz w:val="16"/>
          <w:szCs w:val="16"/>
        </w:rPr>
        <w:br/>
      </w:r>
      <w:r w:rsidRPr="000E76B6">
        <w:rPr>
          <w:rFonts w:ascii="Verdana" w:eastAsia="Times New Roman" w:hAnsi="Verdana"/>
          <w:sz w:val="16"/>
          <w:szCs w:val="16"/>
        </w:rPr>
        <w:br/>
      </w:r>
      <w:r w:rsidRPr="000E76B6">
        <w:rPr>
          <w:rFonts w:ascii="Verdana" w:eastAsia="Times New Roman" w:hAnsi="Verdana"/>
          <w:b/>
          <w:bCs/>
          <w:sz w:val="16"/>
          <w:szCs w:val="16"/>
        </w:rPr>
        <w:t>Certificaat</w:t>
      </w:r>
      <w:r w:rsidRPr="000E76B6">
        <w:rPr>
          <w:rFonts w:ascii="Verdana" w:eastAsia="Times New Roman" w:hAnsi="Verdana"/>
          <w:sz w:val="16"/>
          <w:szCs w:val="16"/>
        </w:rPr>
        <w:br/>
        <w:t>Je ontvangt een certificaat indien je minimaal 90% aanwezig be</w:t>
      </w:r>
      <w:r w:rsidRPr="000E76B6">
        <w:rPr>
          <w:rFonts w:ascii="Verdana" w:eastAsia="Times New Roman" w:hAnsi="Verdana"/>
          <w:sz w:val="16"/>
          <w:szCs w:val="16"/>
        </w:rPr>
        <w:t>nt geweest en de cursus met goed gevolg hebt afgerond.</w:t>
      </w:r>
      <w:r w:rsidRPr="000E76B6">
        <w:rPr>
          <w:rFonts w:ascii="Verdana" w:eastAsia="Times New Roman" w:hAnsi="Verdana"/>
          <w:sz w:val="16"/>
          <w:szCs w:val="16"/>
        </w:rPr>
        <w:br/>
      </w:r>
      <w:r w:rsidRPr="000E76B6">
        <w:rPr>
          <w:rFonts w:ascii="Verdana" w:eastAsia="Times New Roman" w:hAnsi="Verdana"/>
          <w:sz w:val="16"/>
          <w:szCs w:val="16"/>
        </w:rPr>
        <w:br/>
      </w:r>
      <w:r w:rsidRPr="000E76B6">
        <w:rPr>
          <w:rFonts w:ascii="Verdana" w:eastAsia="Times New Roman" w:hAnsi="Verdana"/>
          <w:b/>
          <w:bCs/>
          <w:sz w:val="16"/>
          <w:szCs w:val="16"/>
        </w:rPr>
        <w:lastRenderedPageBreak/>
        <w:t>Meer informatie</w:t>
      </w:r>
      <w:r w:rsidRPr="000E76B6">
        <w:rPr>
          <w:rFonts w:ascii="Verdana" w:eastAsia="Times New Roman" w:hAnsi="Verdana"/>
          <w:sz w:val="16"/>
          <w:szCs w:val="16"/>
        </w:rPr>
        <w:br/>
        <w:t xml:space="preserve">Kijk op www.rinogroep.nl voor meer en actuele informatie of neem contact op met de </w:t>
      </w:r>
      <w:proofErr w:type="spellStart"/>
      <w:r w:rsidRPr="000E76B6">
        <w:rPr>
          <w:rFonts w:ascii="Verdana" w:eastAsia="Times New Roman" w:hAnsi="Verdana"/>
          <w:sz w:val="16"/>
          <w:szCs w:val="16"/>
        </w:rPr>
        <w:t>infodesk</w:t>
      </w:r>
      <w:proofErr w:type="spellEnd"/>
      <w:r w:rsidRPr="000E76B6">
        <w:rPr>
          <w:rFonts w:ascii="Verdana" w:eastAsia="Times New Roman" w:hAnsi="Verdana"/>
          <w:sz w:val="16"/>
          <w:szCs w:val="16"/>
        </w:rPr>
        <w:t xml:space="preserve"> via 030 230 84 50 of infodesk@rinogroep.nl.</w:t>
      </w:r>
    </w:p>
    <w:sectPr w:rsidR="00000000" w:rsidRPr="000E76B6" w:rsidSect="000E76B6">
      <w:pgSz w:w="12240" w:h="15840"/>
      <w:pgMar w:top="567"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D67"/>
    <w:multiLevelType w:val="multilevel"/>
    <w:tmpl w:val="A68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65564"/>
    <w:multiLevelType w:val="multilevel"/>
    <w:tmpl w:val="4F98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55EC1"/>
    <w:multiLevelType w:val="multilevel"/>
    <w:tmpl w:val="CA0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76B6"/>
    <w:rsid w:val="000E7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C1AFE"/>
  <w15:chartTrackingRefBased/>
  <w15:docId w15:val="{7EC985DC-ED1B-46CC-9A5F-30EE6F1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14767">
      <w:marLeft w:val="0"/>
      <w:marRight w:val="0"/>
      <w:marTop w:val="0"/>
      <w:marBottom w:val="0"/>
      <w:divBdr>
        <w:top w:val="none" w:sz="0" w:space="0" w:color="auto"/>
        <w:left w:val="none" w:sz="0" w:space="0" w:color="auto"/>
        <w:bottom w:val="none" w:sz="0" w:space="0" w:color="auto"/>
        <w:right w:val="none" w:sz="0" w:space="0" w:color="auto"/>
      </w:divBdr>
      <w:divsChild>
        <w:div w:id="735709828">
          <w:marLeft w:val="0"/>
          <w:marRight w:val="0"/>
          <w:marTop w:val="0"/>
          <w:marBottom w:val="0"/>
          <w:divBdr>
            <w:top w:val="none" w:sz="0" w:space="0" w:color="auto"/>
            <w:left w:val="none" w:sz="0" w:space="0" w:color="auto"/>
            <w:bottom w:val="none" w:sz="0" w:space="0" w:color="auto"/>
            <w:right w:val="none" w:sz="0" w:space="0" w:color="auto"/>
          </w:divBdr>
          <w:divsChild>
            <w:div w:id="9141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2020-06-11T13:55:00Z</dcterms:created>
  <dcterms:modified xsi:type="dcterms:W3CDTF">2020-06-11T13:55:00Z</dcterms:modified>
</cp:coreProperties>
</file>